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AD" w:rsidRDefault="008F75AD">
      <w:pPr>
        <w:pStyle w:val="a3"/>
        <w:tabs>
          <w:tab w:val="left" w:pos="4860"/>
        </w:tabs>
        <w:jc w:val="both"/>
      </w:pPr>
    </w:p>
    <w:p w:rsidR="008F75AD" w:rsidRDefault="008F75AD">
      <w:pPr>
        <w:pStyle w:val="a3"/>
        <w:tabs>
          <w:tab w:val="left" w:pos="4860"/>
        </w:tabs>
        <w:jc w:val="both"/>
      </w:pPr>
    </w:p>
    <w:p w:rsidR="008F75AD" w:rsidRDefault="008F75AD">
      <w:pPr>
        <w:pStyle w:val="a3"/>
        <w:tabs>
          <w:tab w:val="left" w:pos="4860"/>
        </w:tabs>
        <w:jc w:val="both"/>
      </w:pPr>
      <w:r>
        <w:t>Карта предварительной экспертизы организации</w:t>
      </w:r>
    </w:p>
    <w:p w:rsidR="008F75AD" w:rsidRDefault="008F75AD">
      <w:pPr>
        <w:pStyle w:val="a3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603"/>
      </w:tblGrid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Наименование предприятия</w:t>
            </w:r>
          </w:p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(с указанием организационно-правовой формы)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  <w:u w:val="single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2. Требуемые услуги:</w:t>
            </w:r>
          </w:p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- вид (</w:t>
            </w:r>
            <w:r w:rsidR="00166155">
              <w:rPr>
                <w:sz w:val="28"/>
              </w:rPr>
              <w:t>бухгалтерское обслуживание, кадровый учет и т.д.</w:t>
            </w:r>
          </w:p>
          <w:p w:rsidR="008F75AD" w:rsidRDefault="008F75AD">
            <w:pPr>
              <w:jc w:val="both"/>
              <w:rPr>
                <w:sz w:val="28"/>
              </w:rPr>
            </w:pP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  <w:u w:val="single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  <w:u w:val="single"/>
              </w:rPr>
            </w:pPr>
          </w:p>
        </w:tc>
      </w:tr>
    </w:tbl>
    <w:p w:rsidR="008F75AD" w:rsidRDefault="008F75AD">
      <w:pPr>
        <w:jc w:val="both"/>
        <w:rPr>
          <w:sz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603"/>
      </w:tblGrid>
      <w:tr w:rsidR="008F75AD">
        <w:tc>
          <w:tcPr>
            <w:tcW w:w="4968" w:type="dxa"/>
          </w:tcPr>
          <w:p w:rsidR="008F75AD" w:rsidRDefault="008F75AD">
            <w:pPr>
              <w:pStyle w:val="1"/>
              <w:jc w:val="both"/>
            </w:pPr>
            <w:r>
              <w:t>Основные параметры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1. Наличие филиалов, дочерних пре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приятий, представительств, зависимых обществ, в т. ч. за рубежом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Основные виды деятельности</w:t>
            </w:r>
          </w:p>
          <w:p w:rsidR="008F75AD" w:rsidRDefault="008F75AD">
            <w:pPr>
              <w:ind w:left="360"/>
              <w:jc w:val="both"/>
              <w:rPr>
                <w:sz w:val="28"/>
              </w:rPr>
            </w:pPr>
          </w:p>
          <w:p w:rsidR="008F75AD" w:rsidRDefault="008F75AD">
            <w:pPr>
              <w:ind w:left="360"/>
              <w:jc w:val="both"/>
              <w:rPr>
                <w:sz w:val="28"/>
              </w:rPr>
            </w:pPr>
          </w:p>
          <w:p w:rsidR="008F75AD" w:rsidRDefault="008F75AD">
            <w:pPr>
              <w:ind w:left="360"/>
              <w:jc w:val="both"/>
              <w:rPr>
                <w:sz w:val="28"/>
              </w:rPr>
            </w:pPr>
          </w:p>
          <w:p w:rsidR="008F75AD" w:rsidRDefault="008F75AD">
            <w:pPr>
              <w:ind w:left="360"/>
              <w:jc w:val="both"/>
              <w:rPr>
                <w:sz w:val="28"/>
              </w:rPr>
            </w:pPr>
          </w:p>
          <w:p w:rsidR="008F75AD" w:rsidRDefault="008F75AD">
            <w:pPr>
              <w:ind w:left="360"/>
              <w:jc w:val="both"/>
              <w:rPr>
                <w:sz w:val="28"/>
              </w:rPr>
            </w:pP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3. Структурные подразделения, в том числе:</w:t>
            </w:r>
          </w:p>
          <w:p w:rsidR="008F75AD" w:rsidRDefault="008F75AD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вспомогательные производства, </w:t>
            </w:r>
          </w:p>
          <w:p w:rsidR="008F75AD" w:rsidRDefault="008F75AD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магазины, общественное пит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ние,</w:t>
            </w:r>
          </w:p>
          <w:p w:rsidR="008F75AD" w:rsidRDefault="008F75AD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жилищно-коммунальное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ство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4. Среднесписочная численность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трудников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5. Финансово-экономические службы (численность сотрудников)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6. Способы и методы ведения бухга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терского учета (используемая бухга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терская программа и т.п.)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7. Налоговая политика предприятия </w:t>
            </w:r>
          </w:p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(организация налогового учета, ст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пень автоматизации и т.п.) 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8. Хозяйственные связи (количество договоров) (месяц, год):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Поставщики (подрядчики) /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купатели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Арендаторы / Арендодатели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Лизинг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Комитенты / Комиссионеры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Мена (бартер)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Совместная деятельность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Государственный контракт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  <w:p w:rsidR="008F75AD" w:rsidRDefault="008F75AD">
            <w:pPr>
              <w:jc w:val="both"/>
              <w:rPr>
                <w:sz w:val="28"/>
              </w:rPr>
            </w:pPr>
          </w:p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9. Объем импортно-экспортных опер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ций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количество контрактов (там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женных деклараций)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доля в общем объеме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трат/выручки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10. Формы расчетов (примерная доля):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безналичная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наличная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взаимозачеты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ценные бумаги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11. Объем документооборота </w:t>
            </w:r>
            <w:bookmarkStart w:id="0" w:name="_GoBack"/>
            <w:bookmarkEnd w:id="0"/>
            <w:r>
              <w:rPr>
                <w:sz w:val="28"/>
              </w:rPr>
              <w:t>(колич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ство входящих и исходящих докуме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тов)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банковские операции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кассовые операции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  <w:p w:rsidR="008F75AD" w:rsidRDefault="008F75AD">
            <w:pPr>
              <w:jc w:val="both"/>
              <w:rPr>
                <w:sz w:val="28"/>
              </w:rPr>
            </w:pPr>
          </w:p>
          <w:p w:rsidR="008F75AD" w:rsidRDefault="008F75AD">
            <w:pPr>
              <w:jc w:val="both"/>
              <w:rPr>
                <w:sz w:val="28"/>
              </w:rPr>
            </w:pPr>
          </w:p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12. Финансовые показатели (на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следнюю отчетную дату в тыс.руб.)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валюта баланса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собственные средства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объем выручки от реализации (без НДС)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прибыль / убыток от реализации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прибыль / убыток балансовая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13. Банковские операции (оборот в тыс.руб.)</w:t>
            </w:r>
          </w:p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Кассовые операции (оборот в тыс.руб.)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14. Объем дебиторской / кредиторской задолженности (в тыс. руб.)</w:t>
            </w:r>
          </w:p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Количество основных дебит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ров/кредиторов (шт.)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15. Заемные средства  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цель использования (объем в тыс.руб.)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количество кредитных линий (шт.)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16. Основные средства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основные группы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общее количество (шт.)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t>17. Нематериальные активы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основные виды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количество (шт.)</w:t>
            </w: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  <w:tr w:rsidR="008F75AD">
        <w:tc>
          <w:tcPr>
            <w:tcW w:w="4968" w:type="dxa"/>
          </w:tcPr>
          <w:p w:rsidR="008F75AD" w:rsidRDefault="008F75AD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18. Краткосрочные/долгосрочные ф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нансовые вложения  </w:t>
            </w:r>
          </w:p>
          <w:p w:rsidR="008F75AD" w:rsidRDefault="008F75AD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основные виды</w:t>
            </w:r>
          </w:p>
          <w:p w:rsidR="008F75AD" w:rsidRDefault="008F75AD">
            <w:pPr>
              <w:jc w:val="both"/>
              <w:rPr>
                <w:sz w:val="28"/>
              </w:rPr>
            </w:pPr>
          </w:p>
        </w:tc>
        <w:tc>
          <w:tcPr>
            <w:tcW w:w="4603" w:type="dxa"/>
          </w:tcPr>
          <w:p w:rsidR="008F75AD" w:rsidRDefault="008F75AD">
            <w:pPr>
              <w:jc w:val="both"/>
              <w:rPr>
                <w:sz w:val="28"/>
              </w:rPr>
            </w:pPr>
          </w:p>
        </w:tc>
      </w:tr>
    </w:tbl>
    <w:p w:rsidR="008F75AD" w:rsidRDefault="008F75AD">
      <w:pPr>
        <w:jc w:val="both"/>
        <w:rPr>
          <w:sz w:val="28"/>
        </w:rPr>
      </w:pPr>
      <w:r>
        <w:rPr>
          <w:sz w:val="28"/>
        </w:rPr>
        <w:t xml:space="preserve">Карту заполнил  </w:t>
      </w:r>
    </w:p>
    <w:p w:rsidR="008F75AD" w:rsidRDefault="008F75AD">
      <w:pPr>
        <w:ind w:left="3540" w:firstLine="708"/>
        <w:jc w:val="both"/>
        <w:rPr>
          <w:sz w:val="28"/>
        </w:rPr>
      </w:pPr>
      <w:r>
        <w:rPr>
          <w:sz w:val="28"/>
        </w:rPr>
        <w:t>(ФИО, должность, дата)</w:t>
      </w:r>
    </w:p>
    <w:sectPr w:rsidR="008F75AD" w:rsidSect="00C81532">
      <w:footerReference w:type="even" r:id="rId8"/>
      <w:footerReference w:type="default" r:id="rId9"/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D6" w:rsidRDefault="003B5CD6">
      <w:r>
        <w:separator/>
      </w:r>
    </w:p>
  </w:endnote>
  <w:endnote w:type="continuationSeparator" w:id="0">
    <w:p w:rsidR="003B5CD6" w:rsidRDefault="003B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AD" w:rsidRDefault="008F75A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75AD" w:rsidRDefault="008F75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5AD" w:rsidRDefault="008F75A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6155">
      <w:rPr>
        <w:rStyle w:val="a7"/>
        <w:noProof/>
      </w:rPr>
      <w:t>2</w:t>
    </w:r>
    <w:r>
      <w:rPr>
        <w:rStyle w:val="a7"/>
      </w:rPr>
      <w:fldChar w:fldCharType="end"/>
    </w:r>
  </w:p>
  <w:p w:rsidR="008F75AD" w:rsidRDefault="008F75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CD6" w:rsidRDefault="003B5CD6">
      <w:r>
        <w:separator/>
      </w:r>
    </w:p>
  </w:footnote>
  <w:footnote w:type="continuationSeparator" w:id="0">
    <w:p w:rsidR="003B5CD6" w:rsidRDefault="003B5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46E8"/>
    <w:multiLevelType w:val="hybridMultilevel"/>
    <w:tmpl w:val="E7D42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0F7B4A"/>
    <w:multiLevelType w:val="hybridMultilevel"/>
    <w:tmpl w:val="C44289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C09057D"/>
    <w:multiLevelType w:val="hybridMultilevel"/>
    <w:tmpl w:val="A59CFA48"/>
    <w:lvl w:ilvl="0" w:tplc="BFDE218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4211EC"/>
    <w:multiLevelType w:val="hybridMultilevel"/>
    <w:tmpl w:val="40D24BE4"/>
    <w:lvl w:ilvl="0" w:tplc="D754477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46208A"/>
    <w:multiLevelType w:val="hybridMultilevel"/>
    <w:tmpl w:val="40DCB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32AFB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26F04D4"/>
    <w:multiLevelType w:val="hybridMultilevel"/>
    <w:tmpl w:val="D6A86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51563F"/>
    <w:multiLevelType w:val="hybridMultilevel"/>
    <w:tmpl w:val="33B2A8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C46C7D"/>
    <w:multiLevelType w:val="hybridMultilevel"/>
    <w:tmpl w:val="03AE9E6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772"/>
    <w:rsid w:val="000901EE"/>
    <w:rsid w:val="00166155"/>
    <w:rsid w:val="002A3C9C"/>
    <w:rsid w:val="002E6772"/>
    <w:rsid w:val="003B5CD6"/>
    <w:rsid w:val="00634CAB"/>
    <w:rsid w:val="007E0160"/>
    <w:rsid w:val="008F75AD"/>
    <w:rsid w:val="00A759CC"/>
    <w:rsid w:val="00A87AEB"/>
    <w:rsid w:val="00B10DCB"/>
    <w:rsid w:val="00C81532"/>
    <w:rsid w:val="00CA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3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8153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A27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81532"/>
    <w:pPr>
      <w:jc w:val="center"/>
    </w:pPr>
    <w:rPr>
      <w:sz w:val="36"/>
      <w:u w:val="single"/>
    </w:rPr>
  </w:style>
  <w:style w:type="character" w:customStyle="1" w:styleId="a4">
    <w:name w:val="Название Знак"/>
    <w:link w:val="a3"/>
    <w:uiPriority w:val="10"/>
    <w:rsid w:val="000A27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footer"/>
    <w:basedOn w:val="a"/>
    <w:link w:val="a6"/>
    <w:uiPriority w:val="99"/>
    <w:rsid w:val="00C815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0A27DA"/>
    <w:rPr>
      <w:sz w:val="24"/>
      <w:szCs w:val="24"/>
    </w:rPr>
  </w:style>
  <w:style w:type="character" w:styleId="a7">
    <w:name w:val="page number"/>
    <w:uiPriority w:val="99"/>
    <w:rsid w:val="00C8153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предварительной экспертизы предприятия-заказчика</vt:lpstr>
    </vt:vector>
  </TitlesOfParts>
  <Company>A-HOLD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предварительной экспертизы предприятия-заказчика</dc:title>
  <dc:subject/>
  <dc:creator>User</dc:creator>
  <cp:keywords/>
  <dc:description/>
  <cp:lastModifiedBy>Ирина Коленская</cp:lastModifiedBy>
  <cp:revision>6</cp:revision>
  <dcterms:created xsi:type="dcterms:W3CDTF">2010-10-04T10:08:00Z</dcterms:created>
  <dcterms:modified xsi:type="dcterms:W3CDTF">2018-08-11T14:12:00Z</dcterms:modified>
</cp:coreProperties>
</file>